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BCAC3" w14:textId="484E77FA" w:rsidR="000D7F1D" w:rsidRDefault="00D7314F">
      <w:pPr>
        <w:rPr>
          <w:rFonts w:asciiTheme="majorEastAsia" w:eastAsiaTheme="majorEastAsia" w:hAnsiTheme="majorEastAsia"/>
        </w:rPr>
      </w:pPr>
      <w:r>
        <w:rPr>
          <w:rFonts w:asciiTheme="majorEastAsia" w:eastAsiaTheme="majorEastAsia" w:hAnsiTheme="majorEastAsia" w:hint="eastAsia"/>
          <w:sz w:val="32"/>
          <w:szCs w:val="32"/>
        </w:rPr>
        <w:t>201</w:t>
      </w:r>
      <w:r>
        <w:rPr>
          <w:rFonts w:asciiTheme="majorEastAsia" w:eastAsiaTheme="majorEastAsia" w:hAnsiTheme="majorEastAsia"/>
          <w:sz w:val="32"/>
          <w:szCs w:val="32"/>
        </w:rPr>
        <w:t>9</w:t>
      </w:r>
      <w:r w:rsidR="00163565" w:rsidRPr="00D7314F">
        <w:rPr>
          <w:rFonts w:asciiTheme="majorEastAsia" w:eastAsiaTheme="majorEastAsia" w:hAnsiTheme="majorEastAsia" w:hint="eastAsia"/>
          <w:sz w:val="32"/>
          <w:szCs w:val="32"/>
        </w:rPr>
        <w:t>年—2020年シーズン　インフルエンザ</w:t>
      </w:r>
      <w:r w:rsidR="00EA4261" w:rsidRPr="00D7314F">
        <w:rPr>
          <w:rFonts w:asciiTheme="majorEastAsia" w:eastAsiaTheme="majorEastAsia" w:hAnsiTheme="majorEastAsia" w:hint="eastAsia"/>
          <w:sz w:val="32"/>
          <w:szCs w:val="32"/>
        </w:rPr>
        <w:t>ワクチン</w:t>
      </w:r>
    </w:p>
    <w:p w14:paraId="055D8332" w14:textId="7E02AF6F" w:rsidR="000D7F1D" w:rsidRDefault="000D7F1D">
      <w:pPr>
        <w:rPr>
          <w:rFonts w:asciiTheme="majorEastAsia" w:eastAsiaTheme="majorEastAsia" w:hAnsiTheme="majorEastAsia"/>
        </w:rPr>
      </w:pPr>
      <w:r>
        <w:rPr>
          <w:rFonts w:asciiTheme="majorEastAsia" w:eastAsiaTheme="majorEastAsia" w:hAnsiTheme="majorEastAsia" w:hint="eastAsia"/>
        </w:rPr>
        <w:t xml:space="preserve">　　　　　　　　　　　　　　　　東京インターナショナルクリニックハノイ</w:t>
      </w:r>
    </w:p>
    <w:p w14:paraId="481128DD" w14:textId="77777777" w:rsidR="000D7F1D" w:rsidRPr="000D7F1D" w:rsidRDefault="000D7F1D">
      <w:pPr>
        <w:rPr>
          <w:rFonts w:asciiTheme="majorEastAsia" w:eastAsiaTheme="majorEastAsia" w:hAnsiTheme="majorEastAsia"/>
        </w:rPr>
      </w:pPr>
    </w:p>
    <w:p w14:paraId="21B5F748" w14:textId="422E0993" w:rsidR="000D7F1D" w:rsidRDefault="00D92D0D">
      <w:pPr>
        <w:rPr>
          <w:rFonts w:asciiTheme="majorEastAsia" w:eastAsiaTheme="majorEastAsia" w:hAnsiTheme="majorEastAsia"/>
        </w:rPr>
      </w:pPr>
      <w:r>
        <w:rPr>
          <w:rFonts w:asciiTheme="majorEastAsia" w:eastAsiaTheme="majorEastAsia" w:hAnsiTheme="majorEastAsia" w:hint="eastAsia"/>
        </w:rPr>
        <w:t>インフルエンザの有効な予防手段として</w:t>
      </w:r>
      <w:r w:rsidR="000D7F1D">
        <w:rPr>
          <w:rFonts w:asciiTheme="majorEastAsia" w:eastAsiaTheme="majorEastAsia" w:hAnsiTheme="majorEastAsia" w:hint="eastAsia"/>
        </w:rPr>
        <w:t>ワクチンがあります。接種から２週間で効果が現れます。北半球では、毎年11月から4</w:t>
      </w:r>
      <w:r>
        <w:rPr>
          <w:rFonts w:asciiTheme="majorEastAsia" w:eastAsiaTheme="majorEastAsia" w:hAnsiTheme="majorEastAsia" w:hint="eastAsia"/>
        </w:rPr>
        <w:t>月に流行することが多いですので</w:t>
      </w:r>
      <w:r w:rsidR="000D7F1D">
        <w:rPr>
          <w:rFonts w:asciiTheme="majorEastAsia" w:eastAsiaTheme="majorEastAsia" w:hAnsiTheme="majorEastAsia" w:hint="eastAsia"/>
        </w:rPr>
        <w:t>10</w:t>
      </w:r>
      <w:r>
        <w:rPr>
          <w:rFonts w:asciiTheme="majorEastAsia" w:eastAsiaTheme="majorEastAsia" w:hAnsiTheme="majorEastAsia" w:hint="eastAsia"/>
        </w:rPr>
        <w:t>月〜</w:t>
      </w:r>
      <w:r w:rsidR="000D7F1D">
        <w:rPr>
          <w:rFonts w:asciiTheme="majorEastAsia" w:eastAsiaTheme="majorEastAsia" w:hAnsiTheme="majorEastAsia" w:hint="eastAsia"/>
        </w:rPr>
        <w:t>11月に予防接種を受けられると</w:t>
      </w:r>
      <w:r>
        <w:rPr>
          <w:rFonts w:asciiTheme="majorEastAsia" w:eastAsiaTheme="majorEastAsia" w:hAnsiTheme="majorEastAsia" w:hint="eastAsia"/>
        </w:rPr>
        <w:t>効果的です</w:t>
      </w:r>
      <w:r w:rsidR="000D7F1D">
        <w:rPr>
          <w:rFonts w:asciiTheme="majorEastAsia" w:eastAsiaTheme="majorEastAsia" w:hAnsiTheme="majorEastAsia" w:hint="eastAsia"/>
        </w:rPr>
        <w:t>。</w:t>
      </w:r>
    </w:p>
    <w:p w14:paraId="5CDC4DAF" w14:textId="77777777" w:rsidR="000D7F1D" w:rsidRDefault="000D7F1D">
      <w:pPr>
        <w:rPr>
          <w:rFonts w:asciiTheme="majorEastAsia" w:eastAsiaTheme="majorEastAsia" w:hAnsiTheme="majorEastAsia"/>
        </w:rPr>
      </w:pPr>
    </w:p>
    <w:p w14:paraId="6CF4724F" w14:textId="717B3B1E" w:rsidR="00163565" w:rsidRDefault="000D7F1D">
      <w:pPr>
        <w:rPr>
          <w:rFonts w:asciiTheme="majorEastAsia" w:eastAsiaTheme="majorEastAsia" w:hAnsiTheme="majorEastAsia"/>
        </w:rPr>
      </w:pPr>
      <w:r>
        <w:rPr>
          <w:rFonts w:asciiTheme="majorEastAsia" w:eastAsiaTheme="majorEastAsia" w:hAnsiTheme="majorEastAsia" w:hint="eastAsia"/>
        </w:rPr>
        <w:t>毎年</w:t>
      </w:r>
      <w:r w:rsidR="00163565" w:rsidRPr="0048383D">
        <w:rPr>
          <w:rFonts w:asciiTheme="majorEastAsia" w:eastAsiaTheme="majorEastAsia" w:hAnsiTheme="majorEastAsia" w:hint="eastAsia"/>
        </w:rPr>
        <w:t>製造されるインフルエンザワクチンに関しては、</w:t>
      </w:r>
      <w:r w:rsidR="00163565" w:rsidRPr="0048383D">
        <w:rPr>
          <w:rFonts w:asciiTheme="majorEastAsia" w:eastAsiaTheme="majorEastAsia" w:hAnsiTheme="majorEastAsia"/>
        </w:rPr>
        <w:t>WHO</w:t>
      </w:r>
      <w:r w:rsidR="00163565" w:rsidRPr="0048383D">
        <w:rPr>
          <w:rFonts w:asciiTheme="majorEastAsia" w:eastAsiaTheme="majorEastAsia" w:hAnsiTheme="majorEastAsia" w:hint="eastAsia"/>
        </w:rPr>
        <w:t>（世界保険機構）がその年の推奨される株を毎年2—3月に発表したものを、期待される有効性およびワクチンの供給可能量を踏まえた上で、双方を考慮した有益性が最大となるよう検討し、</w:t>
      </w:r>
      <w:r>
        <w:rPr>
          <w:rFonts w:asciiTheme="majorEastAsia" w:eastAsiaTheme="majorEastAsia" w:hAnsiTheme="majorEastAsia" w:hint="eastAsia"/>
        </w:rPr>
        <w:t>作成されています</w:t>
      </w:r>
      <w:r w:rsidR="00163565" w:rsidRPr="0048383D">
        <w:rPr>
          <w:rFonts w:asciiTheme="majorEastAsia" w:eastAsiaTheme="majorEastAsia" w:hAnsiTheme="majorEastAsia" w:hint="eastAsia"/>
        </w:rPr>
        <w:t>。</w:t>
      </w:r>
      <w:r>
        <w:rPr>
          <w:rFonts w:asciiTheme="majorEastAsia" w:eastAsiaTheme="majorEastAsia" w:hAnsiTheme="majorEastAsia" w:hint="eastAsia"/>
        </w:rPr>
        <w:t>ちなみに</w:t>
      </w:r>
      <w:r w:rsidR="00163565" w:rsidRPr="0048383D">
        <w:rPr>
          <w:rFonts w:asciiTheme="majorEastAsia" w:eastAsiaTheme="majorEastAsia" w:hAnsiTheme="majorEastAsia" w:hint="eastAsia"/>
        </w:rPr>
        <w:t>日本の2019年—2020年シーズンのワクチンは以下の4株がワクチン製造株</w:t>
      </w:r>
      <w:r w:rsidR="00214902" w:rsidRPr="0048383D">
        <w:rPr>
          <w:rFonts w:asciiTheme="majorEastAsia" w:eastAsiaTheme="majorEastAsia" w:hAnsiTheme="majorEastAsia"/>
        </w:rPr>
        <w:t>(</w:t>
      </w:r>
      <w:r w:rsidR="00214902" w:rsidRPr="0048383D">
        <w:rPr>
          <w:rFonts w:asciiTheme="majorEastAsia" w:eastAsiaTheme="majorEastAsia" w:hAnsiTheme="majorEastAsia" w:hint="eastAsia"/>
        </w:rPr>
        <w:t>4価ワクチン</w:t>
      </w:r>
      <w:r w:rsidR="00214902" w:rsidRPr="0048383D">
        <w:rPr>
          <w:rFonts w:asciiTheme="majorEastAsia" w:eastAsiaTheme="majorEastAsia" w:hAnsiTheme="majorEastAsia"/>
        </w:rPr>
        <w:t>)</w:t>
      </w:r>
      <w:r w:rsidR="00163565" w:rsidRPr="0048383D">
        <w:rPr>
          <w:rFonts w:asciiTheme="majorEastAsia" w:eastAsiaTheme="majorEastAsia" w:hAnsiTheme="majorEastAsia" w:hint="eastAsia"/>
        </w:rPr>
        <w:t>として選定されました。</w:t>
      </w:r>
    </w:p>
    <w:p w14:paraId="355B6C4E" w14:textId="77777777" w:rsidR="00163565" w:rsidRPr="0048383D" w:rsidRDefault="00163565" w:rsidP="00163565">
      <w:pPr>
        <w:widowControl/>
        <w:shd w:val="clear" w:color="auto" w:fill="FFFFFF"/>
        <w:rPr>
          <w:rFonts w:asciiTheme="majorEastAsia" w:eastAsiaTheme="majorEastAsia" w:hAnsiTheme="majorEastAsia" w:cs="Times New Roman"/>
          <w:b/>
          <w:bCs/>
          <w:color w:val="333333"/>
          <w:kern w:val="0"/>
        </w:rPr>
      </w:pPr>
      <w:r w:rsidRPr="0048383D">
        <w:rPr>
          <w:rFonts w:asciiTheme="majorEastAsia" w:eastAsiaTheme="majorEastAsia" w:hAnsiTheme="majorEastAsia" w:cs="Times New Roman" w:hint="eastAsia"/>
          <w:b/>
          <w:bCs/>
          <w:color w:val="333333"/>
          <w:kern w:val="0"/>
        </w:rPr>
        <w:t>Ａ型株</w:t>
      </w:r>
    </w:p>
    <w:p w14:paraId="0F56AE5A" w14:textId="77777777" w:rsidR="00163565" w:rsidRPr="0048383D" w:rsidRDefault="00163565" w:rsidP="00163565">
      <w:pPr>
        <w:widowControl/>
        <w:numPr>
          <w:ilvl w:val="0"/>
          <w:numId w:val="1"/>
        </w:numPr>
        <w:shd w:val="clear" w:color="auto" w:fill="FFFFFF"/>
        <w:spacing w:line="384" w:lineRule="atLeast"/>
        <w:rPr>
          <w:rFonts w:asciiTheme="majorEastAsia" w:eastAsiaTheme="majorEastAsia" w:hAnsiTheme="majorEastAsia" w:cs="Times New Roman"/>
          <w:color w:val="333333"/>
          <w:kern w:val="0"/>
        </w:rPr>
      </w:pPr>
      <w:r w:rsidRPr="0048383D">
        <w:rPr>
          <w:rFonts w:asciiTheme="majorEastAsia" w:eastAsiaTheme="majorEastAsia" w:hAnsiTheme="majorEastAsia" w:cs="Times New Roman" w:hint="eastAsia"/>
          <w:color w:val="333333"/>
          <w:kern w:val="0"/>
        </w:rPr>
        <w:t>A/ブリスベン/02/2018（IVR-190）（H1N1）pdm09</w:t>
      </w:r>
    </w:p>
    <w:p w14:paraId="0B6B6726" w14:textId="77777777" w:rsidR="00163565" w:rsidRPr="0048383D" w:rsidRDefault="00163565" w:rsidP="00163565">
      <w:pPr>
        <w:widowControl/>
        <w:numPr>
          <w:ilvl w:val="0"/>
          <w:numId w:val="1"/>
        </w:numPr>
        <w:shd w:val="clear" w:color="auto" w:fill="FFFFFF"/>
        <w:spacing w:line="384" w:lineRule="atLeast"/>
        <w:rPr>
          <w:rFonts w:asciiTheme="majorEastAsia" w:eastAsiaTheme="majorEastAsia" w:hAnsiTheme="majorEastAsia" w:cs="Times New Roman"/>
          <w:color w:val="333333"/>
          <w:kern w:val="0"/>
        </w:rPr>
      </w:pPr>
      <w:r w:rsidRPr="0048383D">
        <w:rPr>
          <w:rFonts w:asciiTheme="majorEastAsia" w:eastAsiaTheme="majorEastAsia" w:hAnsiTheme="majorEastAsia" w:cs="Times New Roman" w:hint="eastAsia"/>
          <w:color w:val="333333"/>
          <w:kern w:val="0"/>
        </w:rPr>
        <w:t>A/カンザス/14/2017（X-327）（H3N2）</w:t>
      </w:r>
    </w:p>
    <w:p w14:paraId="3260D5FA" w14:textId="77777777" w:rsidR="00163565" w:rsidRPr="0048383D" w:rsidRDefault="00163565" w:rsidP="00163565">
      <w:pPr>
        <w:widowControl/>
        <w:shd w:val="clear" w:color="auto" w:fill="FFFFFF"/>
        <w:rPr>
          <w:rFonts w:asciiTheme="majorEastAsia" w:eastAsiaTheme="majorEastAsia" w:hAnsiTheme="majorEastAsia" w:cs="Times New Roman"/>
          <w:b/>
          <w:bCs/>
          <w:color w:val="333333"/>
          <w:kern w:val="0"/>
        </w:rPr>
      </w:pPr>
      <w:r w:rsidRPr="0048383D">
        <w:rPr>
          <w:rFonts w:asciiTheme="majorEastAsia" w:eastAsiaTheme="majorEastAsia" w:hAnsiTheme="majorEastAsia" w:cs="Times New Roman" w:hint="eastAsia"/>
          <w:b/>
          <w:bCs/>
          <w:color w:val="333333"/>
          <w:kern w:val="0"/>
        </w:rPr>
        <w:t>Ｂ型株</w:t>
      </w:r>
    </w:p>
    <w:p w14:paraId="47FDA200" w14:textId="77777777" w:rsidR="00163565" w:rsidRPr="0048383D" w:rsidRDefault="00163565" w:rsidP="00163565">
      <w:pPr>
        <w:widowControl/>
        <w:numPr>
          <w:ilvl w:val="0"/>
          <w:numId w:val="2"/>
        </w:numPr>
        <w:shd w:val="clear" w:color="auto" w:fill="FFFFFF"/>
        <w:spacing w:line="384" w:lineRule="atLeast"/>
        <w:rPr>
          <w:rFonts w:asciiTheme="majorEastAsia" w:eastAsiaTheme="majorEastAsia" w:hAnsiTheme="majorEastAsia" w:cs="Times New Roman"/>
          <w:color w:val="333333"/>
          <w:kern w:val="0"/>
        </w:rPr>
      </w:pPr>
      <w:r w:rsidRPr="0048383D">
        <w:rPr>
          <w:rFonts w:asciiTheme="majorEastAsia" w:eastAsiaTheme="majorEastAsia" w:hAnsiTheme="majorEastAsia" w:cs="Times New Roman" w:hint="eastAsia"/>
          <w:color w:val="333333"/>
          <w:kern w:val="0"/>
        </w:rPr>
        <w:t>B/プーケット/3073/2013（山形系統）</w:t>
      </w:r>
    </w:p>
    <w:p w14:paraId="683CAD18" w14:textId="77777777" w:rsidR="00163565" w:rsidRDefault="00163565" w:rsidP="00163565">
      <w:pPr>
        <w:widowControl/>
        <w:numPr>
          <w:ilvl w:val="0"/>
          <w:numId w:val="2"/>
        </w:numPr>
        <w:shd w:val="clear" w:color="auto" w:fill="FFFFFF"/>
        <w:spacing w:line="384" w:lineRule="atLeast"/>
        <w:rPr>
          <w:rFonts w:asciiTheme="majorEastAsia" w:eastAsiaTheme="majorEastAsia" w:hAnsiTheme="majorEastAsia" w:cs="Times New Roman"/>
          <w:color w:val="333333"/>
          <w:kern w:val="0"/>
        </w:rPr>
      </w:pPr>
      <w:r w:rsidRPr="0048383D">
        <w:rPr>
          <w:rFonts w:asciiTheme="majorEastAsia" w:eastAsiaTheme="majorEastAsia" w:hAnsiTheme="majorEastAsia" w:cs="Times New Roman" w:hint="eastAsia"/>
          <w:color w:val="333333"/>
          <w:kern w:val="0"/>
        </w:rPr>
        <w:t>B/メリーランド/15/2016（NYMC BX-69A）（ビクトリア系統）</w:t>
      </w:r>
    </w:p>
    <w:p w14:paraId="2D751C1F" w14:textId="77777777" w:rsidR="00D7314F" w:rsidRDefault="00D7314F" w:rsidP="00D7314F">
      <w:pPr>
        <w:widowControl/>
        <w:shd w:val="clear" w:color="auto" w:fill="FFFFFF"/>
        <w:spacing w:line="384" w:lineRule="atLeast"/>
        <w:rPr>
          <w:rFonts w:asciiTheme="majorEastAsia" w:eastAsiaTheme="majorEastAsia" w:hAnsiTheme="majorEastAsia" w:cs="Times New Roman"/>
          <w:color w:val="333333"/>
          <w:kern w:val="0"/>
        </w:rPr>
      </w:pPr>
    </w:p>
    <w:p w14:paraId="5207114A" w14:textId="638DEB14" w:rsidR="00D7314F" w:rsidRPr="0048383D" w:rsidRDefault="00D7314F" w:rsidP="00D7314F">
      <w:pPr>
        <w:widowControl/>
        <w:shd w:val="clear" w:color="auto" w:fill="FFFFFF"/>
        <w:spacing w:line="384" w:lineRule="atLeast"/>
        <w:rPr>
          <w:rFonts w:asciiTheme="majorEastAsia" w:eastAsiaTheme="majorEastAsia" w:hAnsiTheme="majorEastAsia" w:cs="Times New Roman"/>
          <w:color w:val="333333"/>
          <w:kern w:val="0"/>
        </w:rPr>
      </w:pPr>
      <w:r>
        <w:rPr>
          <w:rFonts w:asciiTheme="majorEastAsia" w:eastAsiaTheme="majorEastAsia" w:hAnsiTheme="majorEastAsia" w:cs="Times New Roman" w:hint="eastAsia"/>
          <w:color w:val="333333"/>
          <w:kern w:val="0"/>
        </w:rPr>
        <w:t>2019年-2020年シーズンのインフルエンザワクチンにおいて、ベトナム保健省が認可したワクチンのうち、早期に入荷可能なものを優先しました。</w:t>
      </w:r>
    </w:p>
    <w:p w14:paraId="7AC95C6A" w14:textId="77777777" w:rsidR="00A7558B" w:rsidRPr="0048383D" w:rsidRDefault="00A7558B" w:rsidP="00A7558B">
      <w:pPr>
        <w:widowControl/>
        <w:shd w:val="clear" w:color="auto" w:fill="FFFFFF"/>
        <w:spacing w:line="384" w:lineRule="atLeast"/>
        <w:rPr>
          <w:rFonts w:asciiTheme="majorEastAsia" w:eastAsiaTheme="majorEastAsia" w:hAnsiTheme="majorEastAsia" w:cs="Times New Roman"/>
          <w:color w:val="333333"/>
          <w:kern w:val="0"/>
        </w:rPr>
      </w:pPr>
    </w:p>
    <w:p w14:paraId="19EB4187" w14:textId="17554CB0" w:rsidR="00A7558B" w:rsidRPr="0048383D" w:rsidRDefault="00A7558B" w:rsidP="00A7558B">
      <w:pPr>
        <w:widowControl/>
        <w:shd w:val="clear" w:color="auto" w:fill="FFFFFF"/>
        <w:spacing w:line="384" w:lineRule="atLeast"/>
        <w:rPr>
          <w:rFonts w:asciiTheme="majorEastAsia" w:eastAsiaTheme="majorEastAsia" w:hAnsiTheme="majorEastAsia" w:cs="Times New Roman"/>
          <w:color w:val="333333"/>
          <w:kern w:val="0"/>
        </w:rPr>
      </w:pPr>
      <w:r w:rsidRPr="0048383D">
        <w:rPr>
          <w:rFonts w:asciiTheme="majorEastAsia" w:eastAsiaTheme="majorEastAsia" w:hAnsiTheme="majorEastAsia" w:cs="Times New Roman" w:hint="eastAsia"/>
          <w:color w:val="333333"/>
          <w:kern w:val="0"/>
        </w:rPr>
        <w:t>2019年—2020</w:t>
      </w:r>
      <w:r w:rsidR="00214902" w:rsidRPr="0048383D">
        <w:rPr>
          <w:rFonts w:asciiTheme="majorEastAsia" w:eastAsiaTheme="majorEastAsia" w:hAnsiTheme="majorEastAsia" w:cs="Times New Roman" w:hint="eastAsia"/>
          <w:color w:val="333333"/>
          <w:kern w:val="0"/>
        </w:rPr>
        <w:t>年シーズンの当院のワクチン（</w:t>
      </w:r>
      <w:r w:rsidR="00214902" w:rsidRPr="0048383D">
        <w:rPr>
          <w:rFonts w:asciiTheme="majorEastAsia" w:eastAsiaTheme="majorEastAsia" w:hAnsiTheme="majorEastAsia" w:cs="Times New Roman"/>
          <w:color w:val="333333"/>
          <w:kern w:val="0"/>
        </w:rPr>
        <w:t xml:space="preserve">GC-FLU </w:t>
      </w:r>
      <w:r w:rsidR="00214902" w:rsidRPr="0048383D">
        <w:rPr>
          <w:rFonts w:asciiTheme="majorEastAsia" w:eastAsiaTheme="majorEastAsia" w:hAnsiTheme="majorEastAsia" w:cs="Times New Roman" w:hint="eastAsia"/>
          <w:color w:val="333333"/>
          <w:kern w:val="0"/>
        </w:rPr>
        <w:t>3価ワクチン</w:t>
      </w:r>
      <w:r w:rsidR="000D7F1D">
        <w:rPr>
          <w:rFonts w:asciiTheme="majorEastAsia" w:eastAsiaTheme="majorEastAsia" w:hAnsiTheme="majorEastAsia" w:cs="Times New Roman"/>
          <w:color w:val="333333"/>
          <w:kern w:val="0"/>
        </w:rPr>
        <w:t>GC</w:t>
      </w:r>
      <w:r w:rsidR="000D7F1D">
        <w:rPr>
          <w:rFonts w:asciiTheme="majorEastAsia" w:eastAsiaTheme="majorEastAsia" w:hAnsiTheme="majorEastAsia" w:cs="Times New Roman" w:hint="eastAsia"/>
          <w:color w:val="333333"/>
          <w:kern w:val="0"/>
        </w:rPr>
        <w:t xml:space="preserve"> </w:t>
      </w:r>
      <w:proofErr w:type="spellStart"/>
      <w:r w:rsidR="000D7F1D">
        <w:rPr>
          <w:rFonts w:asciiTheme="majorEastAsia" w:eastAsiaTheme="majorEastAsia" w:hAnsiTheme="majorEastAsia" w:cs="Times New Roman"/>
          <w:color w:val="333333"/>
          <w:kern w:val="0"/>
        </w:rPr>
        <w:t>Pharma</w:t>
      </w:r>
      <w:proofErr w:type="spellEnd"/>
      <w:r w:rsidR="000D7F1D">
        <w:rPr>
          <w:rFonts w:asciiTheme="majorEastAsia" w:eastAsiaTheme="majorEastAsia" w:hAnsiTheme="majorEastAsia" w:cs="Times New Roman" w:hint="eastAsia"/>
          <w:color w:val="333333"/>
          <w:kern w:val="0"/>
        </w:rPr>
        <w:t>社</w:t>
      </w:r>
      <w:r w:rsidR="00214902" w:rsidRPr="0048383D">
        <w:rPr>
          <w:rFonts w:asciiTheme="majorEastAsia" w:eastAsiaTheme="majorEastAsia" w:hAnsiTheme="majorEastAsia" w:cs="Times New Roman" w:hint="eastAsia"/>
          <w:color w:val="333333"/>
          <w:kern w:val="0"/>
        </w:rPr>
        <w:t xml:space="preserve">） </w:t>
      </w:r>
    </w:p>
    <w:p w14:paraId="0D45CEED" w14:textId="77777777" w:rsidR="00214902" w:rsidRPr="0048383D" w:rsidRDefault="00214902" w:rsidP="00214902">
      <w:pPr>
        <w:widowControl/>
        <w:shd w:val="clear" w:color="auto" w:fill="FFFFFF"/>
        <w:rPr>
          <w:rFonts w:asciiTheme="majorEastAsia" w:eastAsiaTheme="majorEastAsia" w:hAnsiTheme="majorEastAsia" w:cs="Times New Roman"/>
          <w:b/>
          <w:bCs/>
          <w:color w:val="333333"/>
          <w:kern w:val="0"/>
        </w:rPr>
      </w:pPr>
      <w:r w:rsidRPr="0048383D">
        <w:rPr>
          <w:rFonts w:asciiTheme="majorEastAsia" w:eastAsiaTheme="majorEastAsia" w:hAnsiTheme="majorEastAsia" w:cs="Times New Roman" w:hint="eastAsia"/>
          <w:b/>
          <w:bCs/>
          <w:color w:val="333333"/>
          <w:kern w:val="0"/>
        </w:rPr>
        <w:t>Ａ型株</w:t>
      </w:r>
    </w:p>
    <w:p w14:paraId="4A20113F" w14:textId="77777777" w:rsidR="00214902" w:rsidRPr="0048383D" w:rsidRDefault="00214902" w:rsidP="00214902">
      <w:pPr>
        <w:widowControl/>
        <w:numPr>
          <w:ilvl w:val="0"/>
          <w:numId w:val="1"/>
        </w:numPr>
        <w:shd w:val="clear" w:color="auto" w:fill="FFFFFF"/>
        <w:spacing w:line="384" w:lineRule="atLeast"/>
        <w:rPr>
          <w:rFonts w:asciiTheme="majorEastAsia" w:eastAsiaTheme="majorEastAsia" w:hAnsiTheme="majorEastAsia" w:cs="Times New Roman"/>
          <w:color w:val="333333"/>
          <w:kern w:val="0"/>
        </w:rPr>
      </w:pPr>
      <w:r w:rsidRPr="0048383D">
        <w:rPr>
          <w:rFonts w:asciiTheme="majorEastAsia" w:eastAsiaTheme="majorEastAsia" w:hAnsiTheme="majorEastAsia" w:cs="Times New Roman" w:hint="eastAsia"/>
          <w:color w:val="333333"/>
          <w:kern w:val="0"/>
        </w:rPr>
        <w:t>A/ブリスベン/02/2018（IVR-190）（H1N1）pdm09</w:t>
      </w:r>
    </w:p>
    <w:p w14:paraId="4B426BBD" w14:textId="77777777" w:rsidR="00214902" w:rsidRPr="0048383D" w:rsidRDefault="00214902" w:rsidP="00214902">
      <w:pPr>
        <w:widowControl/>
        <w:numPr>
          <w:ilvl w:val="0"/>
          <w:numId w:val="1"/>
        </w:numPr>
        <w:shd w:val="clear" w:color="auto" w:fill="FFFFFF"/>
        <w:spacing w:line="384" w:lineRule="atLeast"/>
        <w:rPr>
          <w:rFonts w:asciiTheme="majorEastAsia" w:eastAsiaTheme="majorEastAsia" w:hAnsiTheme="majorEastAsia" w:cs="Times New Roman"/>
          <w:color w:val="333333"/>
          <w:kern w:val="0"/>
        </w:rPr>
      </w:pPr>
      <w:r w:rsidRPr="0048383D">
        <w:rPr>
          <w:rFonts w:asciiTheme="majorEastAsia" w:eastAsiaTheme="majorEastAsia" w:hAnsiTheme="majorEastAsia" w:cs="Times New Roman" w:hint="eastAsia"/>
          <w:color w:val="333333"/>
          <w:kern w:val="0"/>
        </w:rPr>
        <w:t>A/カンザス/14/2017（X-327）（H3N2）</w:t>
      </w:r>
    </w:p>
    <w:p w14:paraId="4E2C00EF" w14:textId="77777777" w:rsidR="00214902" w:rsidRPr="0048383D" w:rsidRDefault="00214902" w:rsidP="00214902">
      <w:pPr>
        <w:widowControl/>
        <w:shd w:val="clear" w:color="auto" w:fill="FFFFFF"/>
        <w:rPr>
          <w:rFonts w:asciiTheme="majorEastAsia" w:eastAsiaTheme="majorEastAsia" w:hAnsiTheme="majorEastAsia" w:cs="Times New Roman"/>
          <w:b/>
          <w:bCs/>
          <w:color w:val="333333"/>
          <w:kern w:val="0"/>
        </w:rPr>
      </w:pPr>
      <w:r w:rsidRPr="0048383D">
        <w:rPr>
          <w:rFonts w:asciiTheme="majorEastAsia" w:eastAsiaTheme="majorEastAsia" w:hAnsiTheme="majorEastAsia" w:cs="Times New Roman" w:hint="eastAsia"/>
          <w:b/>
          <w:bCs/>
          <w:color w:val="333333"/>
          <w:kern w:val="0"/>
        </w:rPr>
        <w:t>Ｂ型株</w:t>
      </w:r>
    </w:p>
    <w:p w14:paraId="129EC1CB" w14:textId="77777777" w:rsidR="00214902" w:rsidRPr="0048383D" w:rsidRDefault="00214902" w:rsidP="00214902">
      <w:pPr>
        <w:widowControl/>
        <w:numPr>
          <w:ilvl w:val="0"/>
          <w:numId w:val="2"/>
        </w:numPr>
        <w:shd w:val="clear" w:color="auto" w:fill="FFFFFF"/>
        <w:spacing w:line="384" w:lineRule="atLeast"/>
        <w:rPr>
          <w:rFonts w:asciiTheme="majorEastAsia" w:eastAsiaTheme="majorEastAsia" w:hAnsiTheme="majorEastAsia" w:cs="Times New Roman"/>
          <w:color w:val="333333"/>
          <w:kern w:val="0"/>
        </w:rPr>
      </w:pPr>
      <w:r w:rsidRPr="0048383D">
        <w:rPr>
          <w:rFonts w:asciiTheme="majorEastAsia" w:eastAsiaTheme="majorEastAsia" w:hAnsiTheme="majorEastAsia" w:cs="Times New Roman" w:hint="eastAsia"/>
          <w:color w:val="333333"/>
          <w:kern w:val="0"/>
        </w:rPr>
        <w:t>B/メリーランド/15/2016（NYMC BX-69A）（ビクトリア系統）</w:t>
      </w:r>
    </w:p>
    <w:p w14:paraId="4E8E3136" w14:textId="6436CA4C" w:rsidR="00214902" w:rsidRDefault="00214902" w:rsidP="00214902">
      <w:pPr>
        <w:widowControl/>
        <w:shd w:val="clear" w:color="auto" w:fill="FFFFFF"/>
        <w:spacing w:line="384" w:lineRule="atLeast"/>
        <w:ind w:left="720"/>
        <w:rPr>
          <w:rFonts w:asciiTheme="majorEastAsia" w:eastAsiaTheme="majorEastAsia" w:hAnsiTheme="majorEastAsia" w:cs="Times New Roman"/>
          <w:color w:val="333333"/>
          <w:kern w:val="0"/>
        </w:rPr>
      </w:pPr>
      <w:r w:rsidRPr="0048383D">
        <w:rPr>
          <w:rFonts w:asciiTheme="majorEastAsia" w:eastAsiaTheme="majorEastAsia" w:hAnsiTheme="majorEastAsia" w:cs="Times New Roman"/>
          <w:color w:val="333333"/>
          <w:kern w:val="0"/>
        </w:rPr>
        <w:t>(</w:t>
      </w:r>
      <w:r w:rsidRPr="0048383D">
        <w:rPr>
          <w:rFonts w:asciiTheme="majorEastAsia" w:eastAsiaTheme="majorEastAsia" w:hAnsiTheme="majorEastAsia" w:cs="Times New Roman" w:hint="eastAsia"/>
          <w:color w:val="333333"/>
          <w:kern w:val="0"/>
        </w:rPr>
        <w:t>B/プーケット/3073/2013（山形系統）が含まれず</w:t>
      </w:r>
      <w:r w:rsidRPr="0048383D">
        <w:rPr>
          <w:rFonts w:asciiTheme="majorEastAsia" w:eastAsiaTheme="majorEastAsia" w:hAnsiTheme="majorEastAsia" w:cs="Times New Roman"/>
          <w:color w:val="333333"/>
          <w:kern w:val="0"/>
        </w:rPr>
        <w:t>)</w:t>
      </w:r>
    </w:p>
    <w:p w14:paraId="172A181B" w14:textId="77777777" w:rsidR="00D7314F" w:rsidRDefault="00D7314F" w:rsidP="00214902">
      <w:pPr>
        <w:widowControl/>
        <w:shd w:val="clear" w:color="auto" w:fill="FFFFFF"/>
        <w:spacing w:line="384" w:lineRule="atLeast"/>
        <w:ind w:left="720"/>
        <w:rPr>
          <w:rFonts w:asciiTheme="majorEastAsia" w:eastAsiaTheme="majorEastAsia" w:hAnsiTheme="majorEastAsia" w:cs="Times New Roman"/>
          <w:color w:val="333333"/>
          <w:kern w:val="0"/>
        </w:rPr>
      </w:pPr>
    </w:p>
    <w:p w14:paraId="44EB8BD1" w14:textId="77777777" w:rsidR="00D7314F" w:rsidRDefault="00D7314F" w:rsidP="00214902">
      <w:pPr>
        <w:widowControl/>
        <w:shd w:val="clear" w:color="auto" w:fill="FFFFFF"/>
        <w:spacing w:line="384" w:lineRule="atLeast"/>
        <w:ind w:left="720"/>
        <w:rPr>
          <w:rFonts w:asciiTheme="majorEastAsia" w:eastAsiaTheme="majorEastAsia" w:hAnsiTheme="majorEastAsia" w:cs="Times New Roman"/>
          <w:color w:val="333333"/>
          <w:kern w:val="0"/>
        </w:rPr>
      </w:pPr>
    </w:p>
    <w:p w14:paraId="57579253" w14:textId="1ABEC677" w:rsidR="00D7314F" w:rsidRPr="00D7314F" w:rsidRDefault="00D7314F" w:rsidP="00D7314F">
      <w:pPr>
        <w:widowControl/>
        <w:shd w:val="clear" w:color="auto" w:fill="FFFFFF"/>
        <w:spacing w:line="384" w:lineRule="atLeast"/>
        <w:rPr>
          <w:rFonts w:asciiTheme="majorEastAsia" w:eastAsiaTheme="majorEastAsia" w:hAnsiTheme="majorEastAsia" w:cs="Times New Roman"/>
          <w:color w:val="3C3C3C"/>
          <w:kern w:val="0"/>
          <w:sz w:val="32"/>
          <w:szCs w:val="32"/>
          <w:shd w:val="clear" w:color="auto" w:fill="FFFFFF"/>
        </w:rPr>
      </w:pPr>
      <w:r w:rsidRPr="00D7314F">
        <w:rPr>
          <w:rFonts w:asciiTheme="majorEastAsia" w:eastAsiaTheme="majorEastAsia" w:hAnsiTheme="majorEastAsia" w:cs="Times New Roman" w:hint="eastAsia"/>
          <w:color w:val="3C3C3C"/>
          <w:kern w:val="0"/>
          <w:sz w:val="32"/>
          <w:szCs w:val="32"/>
          <w:shd w:val="clear" w:color="auto" w:fill="FFFFFF"/>
        </w:rPr>
        <w:lastRenderedPageBreak/>
        <w:t>ワクチンの接種回数</w:t>
      </w:r>
    </w:p>
    <w:p w14:paraId="23D074D6" w14:textId="32D4D289" w:rsidR="00D7314F" w:rsidRDefault="00D7314F" w:rsidP="00D7314F">
      <w:pPr>
        <w:widowControl/>
        <w:shd w:val="clear" w:color="auto" w:fill="FFFFFF"/>
        <w:spacing w:line="384" w:lineRule="atLeast"/>
        <w:rPr>
          <w:rFonts w:asciiTheme="majorEastAsia" w:eastAsiaTheme="majorEastAsia" w:hAnsiTheme="majorEastAsia" w:cs="Times New Roman"/>
          <w:color w:val="3C3C3C"/>
          <w:kern w:val="0"/>
          <w:sz w:val="28"/>
          <w:szCs w:val="28"/>
          <w:shd w:val="clear" w:color="auto" w:fill="FFFFFF"/>
        </w:rPr>
      </w:pPr>
      <w:r w:rsidRPr="00D7314F">
        <w:rPr>
          <w:rFonts w:asciiTheme="majorEastAsia" w:eastAsiaTheme="majorEastAsia" w:hAnsiTheme="majorEastAsia" w:cs="Times New Roman" w:hint="eastAsia"/>
          <w:color w:val="3C3C3C"/>
          <w:kern w:val="0"/>
          <w:sz w:val="28"/>
          <w:szCs w:val="28"/>
          <w:shd w:val="clear" w:color="auto" w:fill="FFFFFF"/>
        </w:rPr>
        <w:t>アメリカのインフルエンザワクチンの接種回数</w:t>
      </w:r>
    </w:p>
    <w:p w14:paraId="299D9881" w14:textId="77777777" w:rsidR="00D7314F" w:rsidRPr="00D7314F" w:rsidRDefault="00D7314F" w:rsidP="00D7314F">
      <w:pPr>
        <w:widowControl/>
        <w:shd w:val="clear" w:color="auto" w:fill="FFFFFF"/>
        <w:spacing w:line="384" w:lineRule="atLeast"/>
        <w:rPr>
          <w:rFonts w:asciiTheme="majorEastAsia" w:eastAsiaTheme="majorEastAsia" w:hAnsiTheme="majorEastAsia" w:cs="Times New Roman"/>
          <w:color w:val="3C3C3C"/>
          <w:kern w:val="0"/>
          <w:sz w:val="28"/>
          <w:szCs w:val="28"/>
          <w:shd w:val="clear" w:color="auto" w:fill="FFFFFF"/>
        </w:rPr>
      </w:pPr>
    </w:p>
    <w:p w14:paraId="3F153B82" w14:textId="39DD8CA0" w:rsidR="00A7558B" w:rsidRPr="00D7314F" w:rsidRDefault="00A7558B" w:rsidP="00D7314F">
      <w:pPr>
        <w:widowControl/>
        <w:shd w:val="clear" w:color="auto" w:fill="FFFFFF"/>
        <w:spacing w:line="384" w:lineRule="atLeast"/>
        <w:rPr>
          <w:rFonts w:asciiTheme="majorEastAsia" w:eastAsiaTheme="majorEastAsia" w:hAnsiTheme="majorEastAsia" w:cs="Times New Roman"/>
          <w:color w:val="333333"/>
          <w:kern w:val="0"/>
        </w:rPr>
      </w:pPr>
      <w:r w:rsidRPr="0048383D">
        <w:rPr>
          <w:rFonts w:asciiTheme="majorEastAsia" w:eastAsiaTheme="majorEastAsia" w:hAnsiTheme="majorEastAsia" w:cs="Times New Roman"/>
          <w:color w:val="3C3C3C"/>
          <w:kern w:val="0"/>
          <w:shd w:val="clear" w:color="auto" w:fill="FFFFFF"/>
        </w:rPr>
        <w:t>アメリカ合衆国では、冬季のインフルエンザ予防接種について、初めて接種を受けるシーズンであれば、生後6か月から8歳までのこどもの場合、4</w:t>
      </w:r>
      <w:r w:rsidR="00B9329B" w:rsidRPr="0048383D">
        <w:rPr>
          <w:rFonts w:asciiTheme="majorEastAsia" w:eastAsiaTheme="majorEastAsia" w:hAnsiTheme="majorEastAsia" w:cs="Times New Roman"/>
          <w:color w:val="3C3C3C"/>
          <w:kern w:val="0"/>
          <w:shd w:val="clear" w:color="auto" w:fill="FFFFFF"/>
        </w:rPr>
        <w:t>週間以上の間隔をあけての2</w:t>
      </w:r>
      <w:r w:rsidRPr="0048383D">
        <w:rPr>
          <w:rFonts w:asciiTheme="majorEastAsia" w:eastAsiaTheme="majorEastAsia" w:hAnsiTheme="majorEastAsia" w:cs="Times New Roman"/>
          <w:color w:val="3C3C3C"/>
          <w:kern w:val="0"/>
          <w:shd w:val="clear" w:color="auto" w:fill="FFFFFF"/>
        </w:rPr>
        <w:t>回接種が推奨されています。前シーズンまでに4週間以上の間隔で累計で2回以上インフルエンザワクチンの接種を受けていれば、生後6か月から9歳未満までのこどもの場合、1回接種となります</w:t>
      </w:r>
      <w:r w:rsidR="00B9329B" w:rsidRPr="0048383D">
        <w:rPr>
          <w:rFonts w:asciiTheme="majorEastAsia" w:eastAsiaTheme="majorEastAsia" w:hAnsiTheme="majorEastAsia" w:cs="Times New Roman" w:hint="eastAsia"/>
          <w:color w:val="3C3C3C"/>
          <w:kern w:val="0"/>
          <w:shd w:val="clear" w:color="auto" w:fill="FFFFFF"/>
        </w:rPr>
        <w:t>。9歳以上は、原則1回となります。2歳までは1回量は0.25</w:t>
      </w:r>
      <w:r w:rsidR="00B9329B" w:rsidRPr="0048383D">
        <w:rPr>
          <w:rFonts w:asciiTheme="majorEastAsia" w:eastAsiaTheme="majorEastAsia" w:hAnsiTheme="majorEastAsia" w:cs="Times New Roman"/>
          <w:color w:val="3C3C3C"/>
          <w:kern w:val="0"/>
          <w:shd w:val="clear" w:color="auto" w:fill="FFFFFF"/>
        </w:rPr>
        <w:t>ml</w:t>
      </w:r>
      <w:r w:rsidR="00B9329B" w:rsidRPr="0048383D">
        <w:rPr>
          <w:rFonts w:asciiTheme="majorEastAsia" w:eastAsiaTheme="majorEastAsia" w:hAnsiTheme="majorEastAsia" w:cs="Times New Roman" w:hint="eastAsia"/>
          <w:color w:val="3C3C3C"/>
          <w:kern w:val="0"/>
          <w:shd w:val="clear" w:color="auto" w:fill="FFFFFF"/>
        </w:rPr>
        <w:t>、3歳以上は</w:t>
      </w:r>
      <w:r w:rsidR="00B9329B" w:rsidRPr="0048383D">
        <w:rPr>
          <w:rFonts w:asciiTheme="majorEastAsia" w:eastAsiaTheme="majorEastAsia" w:hAnsiTheme="majorEastAsia" w:cs="Times New Roman"/>
          <w:color w:val="3C3C3C"/>
          <w:kern w:val="0"/>
          <w:shd w:val="clear" w:color="auto" w:fill="FFFFFF"/>
        </w:rPr>
        <w:t>0.5ml</w:t>
      </w:r>
      <w:r w:rsidR="00B9329B" w:rsidRPr="0048383D">
        <w:rPr>
          <w:rFonts w:asciiTheme="majorEastAsia" w:eastAsiaTheme="majorEastAsia" w:hAnsiTheme="majorEastAsia" w:cs="Times New Roman" w:hint="eastAsia"/>
          <w:color w:val="3C3C3C"/>
          <w:kern w:val="0"/>
          <w:shd w:val="clear" w:color="auto" w:fill="FFFFFF"/>
        </w:rPr>
        <w:t>となります。当院では、原則アメリカ式を採用しておりますが、ご希望の場合は日本式で行います。</w:t>
      </w:r>
      <w:bookmarkStart w:id="0" w:name="_GoBack"/>
      <w:bookmarkEnd w:id="0"/>
    </w:p>
    <w:p w14:paraId="2C98CA49" w14:textId="77777777" w:rsidR="00163565" w:rsidRDefault="00A7558B">
      <w:r>
        <w:rPr>
          <w:noProof/>
        </w:rPr>
        <w:drawing>
          <wp:inline distT="0" distB="0" distL="0" distR="0" wp14:anchorId="56E38FFA" wp14:editId="73173F9C">
            <wp:extent cx="5384800" cy="3403600"/>
            <wp:effectExtent l="0" t="0" r="0" b="0"/>
            <wp:docPr id="1" name="図 1" descr="Macintosh HD:private:var:folders:lr:1c51nmc94cv7dq4cmhgqlpv40000gn:T:TemporaryItems:childalgorith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lr:1c51nmc94cv7dq4cmhgqlpv40000gn:T:TemporaryItems:childalgorithm.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4800" cy="3403600"/>
                    </a:xfrm>
                    <a:prstGeom prst="rect">
                      <a:avLst/>
                    </a:prstGeom>
                    <a:noFill/>
                    <a:ln>
                      <a:noFill/>
                    </a:ln>
                  </pic:spPr>
                </pic:pic>
              </a:graphicData>
            </a:graphic>
          </wp:inline>
        </w:drawing>
      </w:r>
    </w:p>
    <w:p w14:paraId="7C95271C" w14:textId="77777777" w:rsidR="00B9329B" w:rsidRPr="0048383D" w:rsidRDefault="00B9329B">
      <w:pPr>
        <w:rPr>
          <w:rFonts w:asciiTheme="majorEastAsia" w:eastAsiaTheme="majorEastAsia" w:hAnsiTheme="majorEastAsia"/>
        </w:rPr>
      </w:pPr>
      <w:r w:rsidRPr="0048383D">
        <w:rPr>
          <w:rFonts w:asciiTheme="majorEastAsia" w:eastAsiaTheme="majorEastAsia" w:hAnsiTheme="majorEastAsia" w:hint="eastAsia"/>
        </w:rPr>
        <w:t>生後6ヶ月から2歳まで0.25</w:t>
      </w:r>
      <w:r w:rsidRPr="0048383D">
        <w:rPr>
          <w:rFonts w:asciiTheme="majorEastAsia" w:eastAsiaTheme="majorEastAsia" w:hAnsiTheme="majorEastAsia"/>
        </w:rPr>
        <w:t xml:space="preserve">ml, </w:t>
      </w:r>
      <w:r w:rsidRPr="0048383D">
        <w:rPr>
          <w:rFonts w:asciiTheme="majorEastAsia" w:eastAsiaTheme="majorEastAsia" w:hAnsiTheme="majorEastAsia" w:hint="eastAsia"/>
        </w:rPr>
        <w:t>3歳以上は</w:t>
      </w:r>
      <w:r w:rsidRPr="0048383D">
        <w:rPr>
          <w:rFonts w:asciiTheme="majorEastAsia" w:eastAsiaTheme="majorEastAsia" w:hAnsiTheme="majorEastAsia"/>
        </w:rPr>
        <w:t>0.5ml</w:t>
      </w:r>
    </w:p>
    <w:p w14:paraId="010A6027" w14:textId="77777777" w:rsidR="00B9329B" w:rsidRPr="0048383D" w:rsidRDefault="00B9329B">
      <w:pPr>
        <w:rPr>
          <w:rFonts w:asciiTheme="majorEastAsia" w:eastAsiaTheme="majorEastAsia" w:hAnsiTheme="majorEastAsia"/>
        </w:rPr>
      </w:pPr>
    </w:p>
    <w:p w14:paraId="0153AE7B" w14:textId="77777777" w:rsidR="00D7314F" w:rsidRDefault="00D7314F" w:rsidP="00A7558B">
      <w:pPr>
        <w:widowControl/>
        <w:jc w:val="left"/>
        <w:rPr>
          <w:rFonts w:asciiTheme="majorEastAsia" w:eastAsiaTheme="majorEastAsia" w:hAnsiTheme="majorEastAsia" w:cs="Times New Roman"/>
          <w:kern w:val="0"/>
        </w:rPr>
      </w:pPr>
    </w:p>
    <w:p w14:paraId="02595910" w14:textId="77777777" w:rsidR="00D7314F" w:rsidRDefault="00D7314F" w:rsidP="00A7558B">
      <w:pPr>
        <w:widowControl/>
        <w:jc w:val="left"/>
        <w:rPr>
          <w:rFonts w:asciiTheme="majorEastAsia" w:eastAsiaTheme="majorEastAsia" w:hAnsiTheme="majorEastAsia" w:cs="Times New Roman"/>
          <w:kern w:val="0"/>
        </w:rPr>
      </w:pPr>
    </w:p>
    <w:p w14:paraId="38BA6D04" w14:textId="77777777" w:rsidR="00D7314F" w:rsidRDefault="00D7314F" w:rsidP="00A7558B">
      <w:pPr>
        <w:widowControl/>
        <w:jc w:val="left"/>
        <w:rPr>
          <w:rFonts w:asciiTheme="majorEastAsia" w:eastAsiaTheme="majorEastAsia" w:hAnsiTheme="majorEastAsia" w:cs="Times New Roman"/>
          <w:kern w:val="0"/>
        </w:rPr>
      </w:pPr>
    </w:p>
    <w:p w14:paraId="62F50C40" w14:textId="77777777" w:rsidR="00D7314F" w:rsidRDefault="00D7314F" w:rsidP="00A7558B">
      <w:pPr>
        <w:widowControl/>
        <w:jc w:val="left"/>
        <w:rPr>
          <w:rFonts w:asciiTheme="majorEastAsia" w:eastAsiaTheme="majorEastAsia" w:hAnsiTheme="majorEastAsia" w:cs="Times New Roman"/>
          <w:kern w:val="0"/>
        </w:rPr>
      </w:pPr>
    </w:p>
    <w:p w14:paraId="6DE3E404" w14:textId="77777777" w:rsidR="00D7314F" w:rsidRDefault="00D7314F" w:rsidP="00A7558B">
      <w:pPr>
        <w:widowControl/>
        <w:jc w:val="left"/>
        <w:rPr>
          <w:rFonts w:asciiTheme="majorEastAsia" w:eastAsiaTheme="majorEastAsia" w:hAnsiTheme="majorEastAsia" w:cs="Times New Roman"/>
          <w:kern w:val="0"/>
        </w:rPr>
      </w:pPr>
    </w:p>
    <w:p w14:paraId="061758C4" w14:textId="136E217A" w:rsidR="00A7558B" w:rsidRPr="00D7314F" w:rsidRDefault="00B9329B" w:rsidP="00A7558B">
      <w:pPr>
        <w:widowControl/>
        <w:jc w:val="left"/>
        <w:rPr>
          <w:rFonts w:asciiTheme="majorEastAsia" w:eastAsiaTheme="majorEastAsia" w:hAnsiTheme="majorEastAsia" w:cs="Times New Roman"/>
          <w:kern w:val="0"/>
          <w:sz w:val="32"/>
          <w:szCs w:val="32"/>
        </w:rPr>
      </w:pPr>
      <w:r w:rsidRPr="00D7314F">
        <w:rPr>
          <w:rFonts w:asciiTheme="majorEastAsia" w:eastAsiaTheme="majorEastAsia" w:hAnsiTheme="majorEastAsia" w:cs="Times New Roman" w:hint="eastAsia"/>
          <w:kern w:val="0"/>
          <w:sz w:val="32"/>
          <w:szCs w:val="32"/>
        </w:rPr>
        <w:t>日本の</w:t>
      </w:r>
      <w:r w:rsidR="00D7314F">
        <w:rPr>
          <w:rFonts w:asciiTheme="majorEastAsia" w:eastAsiaTheme="majorEastAsia" w:hAnsiTheme="majorEastAsia" w:cs="Times New Roman" w:hint="eastAsia"/>
          <w:kern w:val="0"/>
          <w:sz w:val="32"/>
          <w:szCs w:val="32"/>
        </w:rPr>
        <w:t>インフルエンザの</w:t>
      </w:r>
      <w:r w:rsidRPr="00D7314F">
        <w:rPr>
          <w:rFonts w:asciiTheme="majorEastAsia" w:eastAsiaTheme="majorEastAsia" w:hAnsiTheme="majorEastAsia" w:cs="Times New Roman" w:hint="eastAsia"/>
          <w:kern w:val="0"/>
          <w:sz w:val="32"/>
          <w:szCs w:val="32"/>
        </w:rPr>
        <w:t xml:space="preserve">接種方法　</w:t>
      </w:r>
    </w:p>
    <w:p w14:paraId="2D74C9D7" w14:textId="238DAB96" w:rsidR="00D248A8" w:rsidRPr="00D7314F" w:rsidRDefault="00B9329B" w:rsidP="00D7314F">
      <w:pPr>
        <w:rPr>
          <w:rFonts w:asciiTheme="majorEastAsia" w:eastAsiaTheme="majorEastAsia" w:hAnsiTheme="majorEastAsia"/>
        </w:rPr>
      </w:pPr>
      <w:r w:rsidRPr="0048383D">
        <w:rPr>
          <w:rFonts w:asciiTheme="majorEastAsia" w:eastAsiaTheme="majorEastAsia" w:hAnsiTheme="majorEastAsia" w:hint="eastAsia"/>
          <w:noProof/>
        </w:rPr>
        <w:drawing>
          <wp:inline distT="0" distB="0" distL="0" distR="0" wp14:anchorId="5DF0430C" wp14:editId="65491B78">
            <wp:extent cx="5397500" cy="1447800"/>
            <wp:effectExtent l="0" t="0" r="12700" b="0"/>
            <wp:docPr id="3" name="図 3" descr="Macintosh HD:Users:yo4hisa:Desktop:スクリーンショット 2019-11-07 11.01.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yo4hisa:Desktop:スクリーンショット 2019-11-07 11.01.5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7500" cy="1447800"/>
                    </a:xfrm>
                    <a:prstGeom prst="rect">
                      <a:avLst/>
                    </a:prstGeom>
                    <a:noFill/>
                    <a:ln>
                      <a:noFill/>
                    </a:ln>
                  </pic:spPr>
                </pic:pic>
              </a:graphicData>
            </a:graphic>
          </wp:inline>
        </w:drawing>
      </w:r>
    </w:p>
    <w:p w14:paraId="1DF05253" w14:textId="4CE391F1" w:rsidR="00D7314F" w:rsidRPr="00D7314F" w:rsidRDefault="00B9329B" w:rsidP="00D7314F">
      <w:pPr>
        <w:widowControl/>
        <w:jc w:val="left"/>
        <w:rPr>
          <w:rFonts w:asciiTheme="majorEastAsia" w:eastAsiaTheme="majorEastAsia" w:hAnsiTheme="majorEastAsia" w:cs="Times New Roman"/>
          <w:color w:val="333333"/>
          <w:kern w:val="0"/>
          <w:shd w:val="clear" w:color="auto" w:fill="FFFFFF"/>
        </w:rPr>
      </w:pPr>
      <w:r w:rsidRPr="00D7314F">
        <w:rPr>
          <w:rFonts w:asciiTheme="majorEastAsia" w:eastAsiaTheme="majorEastAsia" w:hAnsiTheme="majorEastAsia" w:cs="Times New Roman" w:hint="eastAsia"/>
          <w:color w:val="333333"/>
          <w:kern w:val="0"/>
          <w:shd w:val="clear" w:color="auto" w:fill="FFFFFF"/>
        </w:rPr>
        <w:t>1：通常、生後6ヶ月未満の乳児には接種しないことになっていますので、6ヶ月未満の乳児が家族にいる場合は、感染を防ぐために家族全員がワクチンを接種して予防することが大切です。また、妊婦さんがインフルエンザワクチン接種をした場合、生後6ヶ月まで乳児にも効果があることが報告されています。海外では妊婦さんへの接種が推奨されています。</w:t>
      </w:r>
    </w:p>
    <w:p w14:paraId="647BB179" w14:textId="591B1BAB" w:rsidR="00B9329B" w:rsidRPr="00D7314F" w:rsidRDefault="00B9329B" w:rsidP="00D7314F">
      <w:pPr>
        <w:widowControl/>
        <w:jc w:val="left"/>
        <w:rPr>
          <w:rFonts w:asciiTheme="majorEastAsia" w:eastAsiaTheme="majorEastAsia" w:hAnsiTheme="majorEastAsia" w:cs="Times New Roman"/>
          <w:kern w:val="0"/>
        </w:rPr>
      </w:pPr>
      <w:r w:rsidRPr="00D7314F">
        <w:rPr>
          <w:rFonts w:asciiTheme="majorEastAsia" w:eastAsiaTheme="majorEastAsia" w:hAnsiTheme="majorEastAsia" w:cs="Times New Roman" w:hint="eastAsia"/>
          <w:color w:val="333333"/>
          <w:kern w:val="0"/>
        </w:rPr>
        <w:br/>
      </w:r>
      <w:r w:rsidRPr="00D7314F">
        <w:rPr>
          <w:rFonts w:asciiTheme="majorEastAsia" w:eastAsiaTheme="majorEastAsia" w:hAnsiTheme="majorEastAsia" w:cs="Times New Roman" w:hint="eastAsia"/>
          <w:color w:val="333333"/>
          <w:kern w:val="0"/>
          <w:shd w:val="clear" w:color="auto" w:fill="FFFFFF"/>
        </w:rPr>
        <w:t>2：1回目と2回目の接種の間隔は、免疫効果を考慮すると4週間あけることが望ましいとされています</w:t>
      </w:r>
      <w:r w:rsidR="00345F0E" w:rsidRPr="00D7314F">
        <w:rPr>
          <w:rFonts w:asciiTheme="majorEastAsia" w:eastAsiaTheme="majorEastAsia" w:hAnsiTheme="majorEastAsia" w:cs="Times New Roman" w:hint="eastAsia"/>
          <w:color w:val="333333"/>
          <w:kern w:val="0"/>
          <w:shd w:val="clear" w:color="auto" w:fill="FFFFFF"/>
        </w:rPr>
        <w:t>が、13歳以上であれば1週間、それ以外の方は2週間でも可能です</w:t>
      </w:r>
      <w:r w:rsidRPr="00D7314F">
        <w:rPr>
          <w:rFonts w:asciiTheme="majorEastAsia" w:eastAsiaTheme="majorEastAsia" w:hAnsiTheme="majorEastAsia" w:cs="Times New Roman" w:hint="eastAsia"/>
          <w:color w:val="333333"/>
          <w:kern w:val="0"/>
          <w:shd w:val="clear" w:color="auto" w:fill="FFFFFF"/>
        </w:rPr>
        <w:t>。</w:t>
      </w:r>
      <w:r w:rsidR="00D7314F" w:rsidRPr="00D7314F">
        <w:rPr>
          <w:rFonts w:asciiTheme="majorEastAsia" w:eastAsiaTheme="majorEastAsia" w:hAnsiTheme="majorEastAsia" w:cs="Times New Roman" w:hint="eastAsia"/>
          <w:color w:val="333333"/>
          <w:kern w:val="0"/>
          <w:shd w:val="clear" w:color="auto" w:fill="FFFFFF"/>
        </w:rPr>
        <w:t>13歳以上の方の2回接種は、インフルエンザに対する免疫力を上げたいと期待される方（医療従事者など）に行うことがあります。</w:t>
      </w:r>
    </w:p>
    <w:p w14:paraId="785458E7" w14:textId="77777777" w:rsidR="00B9329B" w:rsidRDefault="00B9329B"/>
    <w:sectPr w:rsidR="00B9329B" w:rsidSect="00F658ED">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N W3">
    <w:charset w:val="4E"/>
    <w:family w:val="auto"/>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74CB3"/>
    <w:multiLevelType w:val="multilevel"/>
    <w:tmpl w:val="65BE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8D6C04"/>
    <w:multiLevelType w:val="multilevel"/>
    <w:tmpl w:val="A2C4A10A"/>
    <w:lvl w:ilvl="0">
      <w:start w:val="1"/>
      <w:numFmt w:val="bullet"/>
      <w:lvlText w:val=""/>
      <w:lvlJc w:val="left"/>
      <w:pPr>
        <w:tabs>
          <w:tab w:val="num" w:pos="720"/>
        </w:tabs>
        <w:ind w:left="720" w:hanging="360"/>
      </w:pPr>
      <w:rPr>
        <w:rFonts w:ascii="Symbol" w:hAnsi="Symbol" w:hint="default"/>
        <w:sz w:val="20"/>
      </w:rPr>
    </w:lvl>
    <w:lvl w:ilvl="1">
      <w:start w:val="2019"/>
      <w:numFmt w:val="bullet"/>
      <w:lvlText w:val="※"/>
      <w:lvlJc w:val="left"/>
      <w:pPr>
        <w:ind w:left="1440" w:hanging="360"/>
      </w:pPr>
      <w:rPr>
        <w:rFonts w:ascii="MS Gothic" w:eastAsia="MS Gothic" w:hAnsi="MS Gothic" w:cs="Times New Roman" w:hint="eastAsi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565"/>
    <w:rsid w:val="000D7F1D"/>
    <w:rsid w:val="00163565"/>
    <w:rsid w:val="00214902"/>
    <w:rsid w:val="00345F0E"/>
    <w:rsid w:val="0048383D"/>
    <w:rsid w:val="00777798"/>
    <w:rsid w:val="00887596"/>
    <w:rsid w:val="009D5B32"/>
    <w:rsid w:val="00A7558B"/>
    <w:rsid w:val="00B9329B"/>
    <w:rsid w:val="00D248A8"/>
    <w:rsid w:val="00D7314F"/>
    <w:rsid w:val="00D92D0D"/>
    <w:rsid w:val="00DB654B"/>
    <w:rsid w:val="00EA4261"/>
    <w:rsid w:val="00F65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E3E1C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3565"/>
    <w:pPr>
      <w:widowControl/>
      <w:spacing w:before="100" w:beforeAutospacing="1" w:after="100" w:afterAutospacing="1"/>
      <w:jc w:val="left"/>
    </w:pPr>
    <w:rPr>
      <w:rFonts w:ascii="MS Mincho" w:eastAsia="MS Mincho" w:hAnsi="MS Mincho" w:cs="Times New Roman"/>
      <w:kern w:val="0"/>
      <w:sz w:val="20"/>
      <w:szCs w:val="20"/>
    </w:rPr>
  </w:style>
  <w:style w:type="character" w:styleId="Strong">
    <w:name w:val="Strong"/>
    <w:basedOn w:val="DefaultParagraphFont"/>
    <w:uiPriority w:val="22"/>
    <w:qFormat/>
    <w:rsid w:val="00163565"/>
    <w:rPr>
      <w:b/>
      <w:bCs/>
    </w:rPr>
  </w:style>
  <w:style w:type="paragraph" w:styleId="BalloonText">
    <w:name w:val="Balloon Text"/>
    <w:basedOn w:val="Normal"/>
    <w:link w:val="BalloonTextChar"/>
    <w:uiPriority w:val="99"/>
    <w:semiHidden/>
    <w:unhideWhenUsed/>
    <w:rsid w:val="00A7558B"/>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A7558B"/>
    <w:rPr>
      <w:rFonts w:ascii="ヒラギノ角ゴ ProN W3" w:eastAsia="ヒラギノ角ゴ ProN W3"/>
      <w:sz w:val="18"/>
      <w:szCs w:val="18"/>
    </w:rPr>
  </w:style>
  <w:style w:type="paragraph" w:styleId="ListParagraph">
    <w:name w:val="List Paragraph"/>
    <w:basedOn w:val="Normal"/>
    <w:uiPriority w:val="34"/>
    <w:qFormat/>
    <w:rsid w:val="00D7314F"/>
    <w:pPr>
      <w:ind w:leftChars="400" w:left="9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3565"/>
    <w:pPr>
      <w:widowControl/>
      <w:spacing w:before="100" w:beforeAutospacing="1" w:after="100" w:afterAutospacing="1"/>
      <w:jc w:val="left"/>
    </w:pPr>
    <w:rPr>
      <w:rFonts w:ascii="MS Mincho" w:eastAsia="MS Mincho" w:hAnsi="MS Mincho" w:cs="Times New Roman"/>
      <w:kern w:val="0"/>
      <w:sz w:val="20"/>
      <w:szCs w:val="20"/>
    </w:rPr>
  </w:style>
  <w:style w:type="character" w:styleId="Strong">
    <w:name w:val="Strong"/>
    <w:basedOn w:val="DefaultParagraphFont"/>
    <w:uiPriority w:val="22"/>
    <w:qFormat/>
    <w:rsid w:val="00163565"/>
    <w:rPr>
      <w:b/>
      <w:bCs/>
    </w:rPr>
  </w:style>
  <w:style w:type="paragraph" w:styleId="BalloonText">
    <w:name w:val="Balloon Text"/>
    <w:basedOn w:val="Normal"/>
    <w:link w:val="BalloonTextChar"/>
    <w:uiPriority w:val="99"/>
    <w:semiHidden/>
    <w:unhideWhenUsed/>
    <w:rsid w:val="00A7558B"/>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A7558B"/>
    <w:rPr>
      <w:rFonts w:ascii="ヒラギノ角ゴ ProN W3" w:eastAsia="ヒラギノ角ゴ ProN W3"/>
      <w:sz w:val="18"/>
      <w:szCs w:val="18"/>
    </w:rPr>
  </w:style>
  <w:style w:type="paragraph" w:styleId="ListParagraph">
    <w:name w:val="List Paragraph"/>
    <w:basedOn w:val="Normal"/>
    <w:uiPriority w:val="34"/>
    <w:qFormat/>
    <w:rsid w:val="00D7314F"/>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8071">
      <w:bodyDiv w:val="1"/>
      <w:marLeft w:val="0"/>
      <w:marRight w:val="0"/>
      <w:marTop w:val="0"/>
      <w:marBottom w:val="0"/>
      <w:divBdr>
        <w:top w:val="none" w:sz="0" w:space="0" w:color="auto"/>
        <w:left w:val="none" w:sz="0" w:space="0" w:color="auto"/>
        <w:bottom w:val="none" w:sz="0" w:space="0" w:color="auto"/>
        <w:right w:val="none" w:sz="0" w:space="0" w:color="auto"/>
      </w:divBdr>
    </w:div>
    <w:div w:id="212621654">
      <w:bodyDiv w:val="1"/>
      <w:marLeft w:val="0"/>
      <w:marRight w:val="0"/>
      <w:marTop w:val="0"/>
      <w:marBottom w:val="0"/>
      <w:divBdr>
        <w:top w:val="none" w:sz="0" w:space="0" w:color="auto"/>
        <w:left w:val="none" w:sz="0" w:space="0" w:color="auto"/>
        <w:bottom w:val="none" w:sz="0" w:space="0" w:color="auto"/>
        <w:right w:val="none" w:sz="0" w:space="0" w:color="auto"/>
      </w:divBdr>
    </w:div>
    <w:div w:id="308748199">
      <w:bodyDiv w:val="1"/>
      <w:marLeft w:val="0"/>
      <w:marRight w:val="0"/>
      <w:marTop w:val="0"/>
      <w:marBottom w:val="0"/>
      <w:divBdr>
        <w:top w:val="none" w:sz="0" w:space="0" w:color="auto"/>
        <w:left w:val="none" w:sz="0" w:space="0" w:color="auto"/>
        <w:bottom w:val="none" w:sz="0" w:space="0" w:color="auto"/>
        <w:right w:val="none" w:sz="0" w:space="0" w:color="auto"/>
      </w:divBdr>
    </w:div>
    <w:div w:id="855848738">
      <w:bodyDiv w:val="1"/>
      <w:marLeft w:val="0"/>
      <w:marRight w:val="0"/>
      <w:marTop w:val="0"/>
      <w:marBottom w:val="0"/>
      <w:divBdr>
        <w:top w:val="none" w:sz="0" w:space="0" w:color="auto"/>
        <w:left w:val="none" w:sz="0" w:space="0" w:color="auto"/>
        <w:bottom w:val="none" w:sz="0" w:space="0" w:color="auto"/>
        <w:right w:val="none" w:sz="0" w:space="0" w:color="auto"/>
      </w:divBdr>
    </w:div>
    <w:div w:id="1109199697">
      <w:bodyDiv w:val="1"/>
      <w:marLeft w:val="0"/>
      <w:marRight w:val="0"/>
      <w:marTop w:val="0"/>
      <w:marBottom w:val="0"/>
      <w:divBdr>
        <w:top w:val="none" w:sz="0" w:space="0" w:color="auto"/>
        <w:left w:val="none" w:sz="0" w:space="0" w:color="auto"/>
        <w:bottom w:val="none" w:sz="0" w:space="0" w:color="auto"/>
        <w:right w:val="none" w:sz="0" w:space="0" w:color="auto"/>
      </w:divBdr>
    </w:div>
    <w:div w:id="1831287244">
      <w:bodyDiv w:val="1"/>
      <w:marLeft w:val="0"/>
      <w:marRight w:val="0"/>
      <w:marTop w:val="0"/>
      <w:marBottom w:val="0"/>
      <w:divBdr>
        <w:top w:val="none" w:sz="0" w:space="0" w:color="auto"/>
        <w:left w:val="none" w:sz="0" w:space="0" w:color="auto"/>
        <w:bottom w:val="none" w:sz="0" w:space="0" w:color="auto"/>
        <w:right w:val="none" w:sz="0" w:space="0" w:color="auto"/>
      </w:divBdr>
    </w:div>
    <w:div w:id="20470956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會田 悦久</dc:creator>
  <cp:lastModifiedBy>Admin</cp:lastModifiedBy>
  <cp:revision>2</cp:revision>
  <dcterms:created xsi:type="dcterms:W3CDTF">2019-11-08T08:45:00Z</dcterms:created>
  <dcterms:modified xsi:type="dcterms:W3CDTF">2019-11-08T08:45:00Z</dcterms:modified>
</cp:coreProperties>
</file>